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43" w:rsidRPr="004412D0" w:rsidRDefault="003E5543" w:rsidP="003E5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2D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3E5543" w:rsidRPr="004412D0" w:rsidRDefault="003E5543" w:rsidP="003E5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2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12D0">
        <w:rPr>
          <w:rFonts w:ascii="Times New Roman" w:hAnsi="Times New Roman" w:cs="Times New Roman"/>
          <w:sz w:val="28"/>
          <w:szCs w:val="28"/>
        </w:rPr>
        <w:t>Дубовоовражская</w:t>
      </w:r>
      <w:proofErr w:type="spellEnd"/>
      <w:r w:rsidRPr="004412D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3E5543" w:rsidRPr="004412D0" w:rsidRDefault="003E5543" w:rsidP="003E55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12D0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4412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5543" w:rsidRPr="004412D0" w:rsidRDefault="003E5543" w:rsidP="003E5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2D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E5543" w:rsidRPr="004412D0" w:rsidRDefault="003E5543" w:rsidP="003E5543">
      <w:pPr>
        <w:rPr>
          <w:rFonts w:ascii="Times New Roman" w:hAnsi="Times New Roman" w:cs="Times New Roman"/>
          <w:sz w:val="28"/>
          <w:szCs w:val="28"/>
        </w:rPr>
      </w:pPr>
    </w:p>
    <w:p w:rsidR="003E5543" w:rsidRPr="004412D0" w:rsidRDefault="003E5543" w:rsidP="003E5543">
      <w:pPr>
        <w:rPr>
          <w:rFonts w:ascii="Times New Roman" w:hAnsi="Times New Roman" w:cs="Times New Roman"/>
          <w:sz w:val="28"/>
          <w:szCs w:val="28"/>
        </w:rPr>
      </w:pPr>
    </w:p>
    <w:p w:rsidR="003E5543" w:rsidRPr="004412D0" w:rsidRDefault="003E5543" w:rsidP="003E5543">
      <w:pPr>
        <w:rPr>
          <w:rFonts w:ascii="Times New Roman" w:hAnsi="Times New Roman" w:cs="Times New Roman"/>
          <w:sz w:val="28"/>
          <w:szCs w:val="28"/>
        </w:rPr>
      </w:pPr>
    </w:p>
    <w:p w:rsidR="003E5543" w:rsidRPr="004412D0" w:rsidRDefault="003E5543" w:rsidP="003E5543">
      <w:pPr>
        <w:rPr>
          <w:rFonts w:ascii="Times New Roman" w:hAnsi="Times New Roman" w:cs="Times New Roman"/>
          <w:sz w:val="28"/>
          <w:szCs w:val="28"/>
        </w:rPr>
      </w:pPr>
    </w:p>
    <w:p w:rsidR="003E5543" w:rsidRPr="004412D0" w:rsidRDefault="003E5543" w:rsidP="003E5543">
      <w:pPr>
        <w:rPr>
          <w:rFonts w:ascii="Times New Roman" w:hAnsi="Times New Roman" w:cs="Times New Roman"/>
          <w:sz w:val="28"/>
          <w:szCs w:val="28"/>
        </w:rPr>
      </w:pPr>
    </w:p>
    <w:p w:rsidR="003E5543" w:rsidRDefault="003E5543" w:rsidP="003E5543">
      <w:pPr>
        <w:rPr>
          <w:rFonts w:ascii="Times New Roman" w:hAnsi="Times New Roman" w:cs="Times New Roman"/>
          <w:sz w:val="28"/>
          <w:szCs w:val="28"/>
        </w:rPr>
      </w:pPr>
    </w:p>
    <w:p w:rsidR="003E5543" w:rsidRDefault="003E5543" w:rsidP="003E5543">
      <w:pPr>
        <w:rPr>
          <w:rFonts w:ascii="Times New Roman" w:hAnsi="Times New Roman" w:cs="Times New Roman"/>
          <w:sz w:val="28"/>
          <w:szCs w:val="28"/>
        </w:rPr>
      </w:pPr>
    </w:p>
    <w:p w:rsidR="003E5543" w:rsidRDefault="003E5543" w:rsidP="003E5543">
      <w:pPr>
        <w:rPr>
          <w:rFonts w:ascii="Times New Roman" w:hAnsi="Times New Roman" w:cs="Times New Roman"/>
          <w:sz w:val="28"/>
          <w:szCs w:val="28"/>
        </w:rPr>
      </w:pPr>
    </w:p>
    <w:p w:rsidR="003E5543" w:rsidRPr="004412D0" w:rsidRDefault="003E5543" w:rsidP="003E5543">
      <w:pPr>
        <w:rPr>
          <w:rFonts w:ascii="Times New Roman" w:hAnsi="Times New Roman" w:cs="Times New Roman"/>
          <w:sz w:val="28"/>
          <w:szCs w:val="28"/>
        </w:rPr>
      </w:pPr>
    </w:p>
    <w:p w:rsidR="003E5543" w:rsidRPr="004412D0" w:rsidRDefault="003E5543" w:rsidP="003E5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D0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>
        <w:rPr>
          <w:rFonts w:ascii="Times New Roman" w:hAnsi="Times New Roman" w:cs="Times New Roman"/>
          <w:b/>
          <w:sz w:val="32"/>
          <w:szCs w:val="32"/>
        </w:rPr>
        <w:t>ФАКУЛЬТАТИВА</w:t>
      </w:r>
    </w:p>
    <w:p w:rsidR="003E5543" w:rsidRDefault="003E5543" w:rsidP="003E5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D0">
        <w:rPr>
          <w:rFonts w:ascii="Times New Roman" w:hAnsi="Times New Roman" w:cs="Times New Roman"/>
          <w:b/>
          <w:sz w:val="32"/>
          <w:szCs w:val="32"/>
        </w:rPr>
        <w:t>«ЗАНИМАТЕЛЬНАЯ ФИЗИКА»</w:t>
      </w:r>
    </w:p>
    <w:p w:rsidR="003E5543" w:rsidRDefault="003E5543" w:rsidP="003E5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543" w:rsidRDefault="003E5543" w:rsidP="003E5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543" w:rsidRDefault="003E5543" w:rsidP="003E5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543" w:rsidRDefault="003E5543" w:rsidP="003E5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543" w:rsidRDefault="003E5543" w:rsidP="003E5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543" w:rsidRDefault="003E5543" w:rsidP="003E5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543" w:rsidRDefault="003E5543" w:rsidP="003E5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год</w:t>
      </w:r>
    </w:p>
    <w:p w:rsidR="003E5543" w:rsidRDefault="003E5543" w:rsidP="003E5543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E5543" w:rsidRDefault="003E5543" w:rsidP="003E5543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E5543" w:rsidRDefault="003E5543" w:rsidP="003E5543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E5543" w:rsidRDefault="003E5543" w:rsidP="003E5543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E5543" w:rsidRDefault="003E5543" w:rsidP="003E5543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E5543" w:rsidRDefault="003E5543" w:rsidP="003E5543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E5543" w:rsidRDefault="003E5543" w:rsidP="003E5543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</w:t>
      </w: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ояснительная запис</w:t>
      </w:r>
      <w:bookmarkStart w:id="0" w:name="_GoBack"/>
      <w:bookmarkEnd w:id="0"/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программы: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Овладение навыками начального технического конструирования,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Всестороннее развитие личности учащегося:</w:t>
      </w:r>
    </w:p>
    <w:p w:rsidR="003E5543" w:rsidRPr="003E5543" w:rsidRDefault="003E5543" w:rsidP="003E554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логического мышления</w:t>
      </w:r>
    </w:p>
    <w:p w:rsidR="003E5543" w:rsidRPr="003E5543" w:rsidRDefault="003E5543" w:rsidP="003E554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Мотивация к изучению наук естественно – научного цикла: окружающего мира, краеведения, физики, информатики, математики.</w:t>
      </w:r>
    </w:p>
    <w:p w:rsidR="003E5543" w:rsidRPr="003E5543" w:rsidRDefault="003E5543" w:rsidP="003E554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 детей со способами взаимодействия при работе над совместным проектом в больших (5-6 человек) и малых (2-3 человека) группах</w:t>
      </w:r>
    </w:p>
    <w:p w:rsidR="003E5543" w:rsidRPr="003E5543" w:rsidRDefault="003E5543" w:rsidP="003E554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 в группе.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</w:t>
      </w:r>
      <w:proofErr w:type="gramEnd"/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индивидуальных способностей ребенка;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повышение интереса к учебным предметам посредством конструктора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Lego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творческого подхода к решению поставленной задачи, а также представления о том, что большинство задач имеют несколько решений;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целостной картины мира;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умения довести решение задачи до работающей модели;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логического, абстрактного и образного мышления;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научно-технического и творческого потенциала личности ребенка путем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 </w:t>
      </w: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программа педагогически целесообразна</w:t>
      </w: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поскольку содержание программы реализуется во взаимосвязи с предметами школьного цикла. Теоретические и практические знания по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лего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-конструированию и робототехнике значительно углубят знания учащихся по ряду разделов физики, черчения, литературы, технологии, математики и информатики.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курса в учебном плане:</w:t>
      </w: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учебном плане на изучение элективного курса "Робототехника" отводится 1 час в неделю в 7 классе, всего- 34 часов. Программа составлена на основе программы курса «Первый шаг в робототехнику» Д.Г. Копосов.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 реализации рабочей программы: </w:t>
      </w: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год; всего - 34 часов. Используемый учебно-методический комплекс для реализации рабочей программы элективного курса: Данный курс не предусматривает использование УМК. Для учащихся предлагается перечень Интернет-ресурсов, позволяющих успешно освоить данный курс.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Применяемые технологии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технологией обучения в элективном курсе является метод проектов. Метод проектов –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 ориентирована на самостоятельную (индивидуальную, парную, групповую) деятельность учащихся при выполнении практических заданий и творческих проектов в течение определенного отрезка времени.  Выполнение творческих проектных работ завершается их защитой и рефлексивной оценкой.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занятий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Курс включает в себя две части: лекционную и практическую. Теоретическая часть организована в форме лекций. Лекции проводятся с обязательным использованием иллюстративных материалов. Практическая часть – в форме самостоятельных заданий (практических работ на компьютере) и творческих работ, что является важной составляющей всего курса. Теоретическая и прикладная часть курса изучается параллельно, чтобы сразу же закреплять теоретические вопросы на практике.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ходе выполнения индивидуальных работ, учитель консультирует учащихся и при необходимости оказывает им помощь. Выполняя практические задания, учащиеся не только закрепляют навыки работы с программами, но и развивают свои творческие способности. </w:t>
      </w:r>
      <w:proofErr w:type="gram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Каждое  занятие</w:t>
      </w:r>
      <w:proofErr w:type="gram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начинается с  мотивационного этапа, ориентирующего учащегося на выполнение практического задания по теме.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Тема урока определяется приобретаемыми навыками, </w:t>
      </w:r>
      <w:proofErr w:type="gram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«Создание рисунков из кривых». Изучение нового материала носит сопровождающий характер, ученики изучают его с целью создания запланированного образовательного продукта (рисунка, логотипа, плаката и др.).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Одной из форм работы могут быть занятия – семинары (занятия-исследования), где учащиеся, разбившись на группы, самостоятельно исследуют определенные возможности программы, затем обмениваются полученными знаниями. В итоге учащиеся должны овладеть полным спектром возможностей работы с программой.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Примерный порядок изложения материала:</w:t>
      </w:r>
    </w:p>
    <w:p w:rsidR="003E5543" w:rsidRPr="003E5543" w:rsidRDefault="003E5543" w:rsidP="003E554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Повторение основных понятий и методов для работы с ними.</w:t>
      </w:r>
    </w:p>
    <w:p w:rsidR="003E5543" w:rsidRPr="003E5543" w:rsidRDefault="003E5543" w:rsidP="003E554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Ссылки на разделы учебного пособия, которые необходимо изучить перед выполнением заданий урока.</w:t>
      </w:r>
    </w:p>
    <w:p w:rsidR="003E5543" w:rsidRPr="003E5543" w:rsidRDefault="003E5543" w:rsidP="003E554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приемы работы. Этот этап предполагает самостоятельное выполнение заданий для получения основных навыков работы; в каждом задании формулируется цель и излагается способ ее достижения.</w:t>
      </w:r>
    </w:p>
    <w:p w:rsidR="003E5543" w:rsidRPr="003E5543" w:rsidRDefault="003E5543" w:rsidP="003E554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для самостоятельного выполнения.</w:t>
      </w:r>
    </w:p>
    <w:p w:rsidR="003E5543" w:rsidRPr="003E5543" w:rsidRDefault="003E5543" w:rsidP="003E554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Проекты для самостоятельного выполнения.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реализации рабочей программы по информатике в 7 классе используется следующий методический комплекс:</w:t>
      </w:r>
    </w:p>
    <w:p w:rsidR="003E5543" w:rsidRPr="003E5543" w:rsidRDefault="003E5543" w:rsidP="003E554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Перечень </w:t>
      </w:r>
      <w:proofErr w:type="spellStart"/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</w:t>
      </w:r>
      <w:proofErr w:type="spellEnd"/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методического обеспечения</w:t>
      </w:r>
    </w:p>
    <w:tbl>
      <w:tblPr>
        <w:tblW w:w="1240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20"/>
        <w:gridCol w:w="1519"/>
        <w:gridCol w:w="3967"/>
        <w:gridCol w:w="4043"/>
        <w:gridCol w:w="2059"/>
      </w:tblGrid>
      <w:tr w:rsidR="003E5543" w:rsidRPr="003E5543" w:rsidTr="003E554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Автор</w:t>
            </w:r>
          </w:p>
        </w:tc>
        <w:tc>
          <w:tcPr>
            <w:tcW w:w="3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учебника, учебно-методического материала</w:t>
            </w:r>
          </w:p>
        </w:tc>
        <w:tc>
          <w:tcPr>
            <w:tcW w:w="3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и год издания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Федеральный перечень, год утверждения*</w:t>
            </w:r>
          </w:p>
        </w:tc>
      </w:tr>
      <w:tr w:rsidR="003E5543" w:rsidRPr="003E5543" w:rsidTr="003E554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 Филиппов</w:t>
            </w:r>
          </w:p>
        </w:tc>
        <w:tc>
          <w:tcPr>
            <w:tcW w:w="3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Робототехника для детей и их родителей. Книга для учителя</w:t>
            </w:r>
          </w:p>
        </w:tc>
        <w:tc>
          <w:tcPr>
            <w:tcW w:w="3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Руководство пользователя LEGO MINDSTORMS NXT 2.0</w:t>
            </w:r>
          </w:p>
        </w:tc>
        <w:tc>
          <w:tcPr>
            <w:tcW w:w="3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Бухмастова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Е.В.,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Шевалдина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С.Г., Горшков Г.А.</w:t>
            </w:r>
          </w:p>
        </w:tc>
        <w:tc>
          <w:tcPr>
            <w:tcW w:w="3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Методическое пособие «Использование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-технологий в образовательной деятельности»</w:t>
            </w:r>
          </w:p>
        </w:tc>
        <w:tc>
          <w:tcPr>
            <w:tcW w:w="3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Челябинск: РКЦ, 2009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Григорьев Д.В., Степанов П.В.</w:t>
            </w:r>
          </w:p>
        </w:tc>
        <w:tc>
          <w:tcPr>
            <w:tcW w:w="3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Внеурочная деятельность школьников. Методический конструктор</w:t>
            </w:r>
          </w:p>
        </w:tc>
        <w:tc>
          <w:tcPr>
            <w:tcW w:w="3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М: Просвещение, 2011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Перво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Робот NXT. Введение в робототехнику;</w:t>
            </w:r>
          </w:p>
        </w:tc>
        <w:tc>
          <w:tcPr>
            <w:tcW w:w="3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Цифровыми</w:t>
      </w:r>
      <w:r w:rsidRPr="003E5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ресурсами: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http://9151394.ru/?fuseaction=proj.lego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http://9151394.ru/index.php?fuseaction=konkurs.konkurs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http://www.lego.com/education/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http://www.wroboto.org/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http://www.roboclub.ru/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http://robosport.ru/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http://lego.rkc-74.ru/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http://legoclab.pbwiki.com/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http://www.int-edu.ru/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http://learning.9151394.ru/course/view.php?id=17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http://do.rkc-74.ru/course/view.php?id=13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http://robotclubchel.blogspot.com/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http://legomet.blogspot.com/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http://httpwwwbloggercomprofile179964.blogspot.com/</w:t>
      </w:r>
    </w:p>
    <w:p w:rsidR="003E5543" w:rsidRPr="003E5543" w:rsidRDefault="003E5543" w:rsidP="003E554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http://prorobot.ru/lego.php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numPr>
          <w:ilvl w:val="0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предмета, курса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Сегодняшним школьникам предстоит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        работать по профессиям, которых пока нет,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        использовать технологии, которые еще не созданы,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        решать задачи, о которых мы можем лишь догадываться. 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Школьное образование должно соответствовать целям опережающего развития. Для этого в школе должно быть обеспечено: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        изучение не только достижений прошлого, но и технологий, которые пригодятся в будущем,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         обучение, ориентированное как на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знаниевый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так и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деятельностный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аспекты содержания образования.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Таким требованиям отвечает робототехника. Сегодня все чаще педагоги задаются вопросом, как подготовить человека к полноценной жизни и труду, как сформировать гармоничную творческую личность. Работа с конструктором </w:t>
      </w:r>
      <w:proofErr w:type="spellStart"/>
      <w:proofErr w:type="gram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Лего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-</w:t>
      </w:r>
      <w:proofErr w:type="gram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это один из многочисленных путей к решению этой задачи. В непринужденной обстановке дети могут общаться друг с другом, играя учатся выполнять серьезную работу – создавать проекты. Изучение основ программирования и конструирования – это и начальная профессиональная ориентация. Дети узнают на собственном опыте о работе программиста и конструктора, дизайнера, художника и т.д. Ведь выбор темы для </w:t>
      </w:r>
      <w:proofErr w:type="gram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проекта  ничем</w:t>
      </w:r>
      <w:proofErr w:type="gram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неограничен.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Образовательные конструкторы LEGO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течении всей будущей жизни.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В школе не готовят инженеров, технологов и других специалистов, соответственно </w:t>
      </w:r>
      <w:proofErr w:type="gram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робототехника это</w:t>
      </w:r>
      <w:proofErr w:type="gram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общеучебные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навыки и умения.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Использование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Лего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-конструкторов во дополнительном образовании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Межпредметные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адаптированности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детей среды программирования.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программа представляет уникальную возможность для школьников освоить основы робототехники, создавая действующие модели роботов. 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Настоящая программа предлагает использование образовательных конструкторов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Lego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Mindstorms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NXT как инструмента для обучения детей конструированию и моделированию, а также управлению роботом на занятиях по робототехнике.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программа имеет научно-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техническиую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направленность. Отличительной особенностью данной программы от существующих программ является ее направленность не только на конструирование программирование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Lego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-моделей, сколько на умение анализировать и сравнивать различные модели, искать методы исправления недостатков и использования преимуществ, приводящих в итоге к созданию конкурентно способной модели.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Содержание данной программы построено таким образом, что обучающиеся под руководством педагога смогут не только создавать роботов посредством конструктора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Lego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NXT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Mindstorms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9797, следуя предлагаемым пошаговым инструкциям, но и, проводя эксперименты, узнавать новое об окружающем их мире. Полученное знание служит при этом и доказательством истинности (или ложности) выдвинутых юными экспериментаторами тех или иных теоретических предположений, поскольку именно в ходе творчества они подтверждаются или опровергаются практикой. Отличительной особенностью данной программы является то, что она построена на обучении в процессе практики.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Курс «Робототехника» является базовым и не предполагает наличия у обучаемых навыков в области робототехники и программирования. Уровень подготовки учащихся может быть разным. Многие работы в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лего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-конструировании и робототехнике направлены на улучшение, преобразование окружающего мира, что позволяет ориентировать детей на социально-преобразующую добровольческую деятельность. Выполняя различные задания по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лего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-конструированию и робототехнике, дети овладевают техническими навыками, получают необходимые знания о способах соединения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лего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-деталей, учатся работать с технологическими картами, понимать схемы, планировать свою работу, приобретают навык трудовой производственной деятельности.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курса в учебном плане: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учебном плане на изучение элективного курса "Робототехника" отводится 1 час в неделю в 7 классе, всего- 34 часа.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 реализации рабочей программы: </w:t>
      </w: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год; всего - 34 часа. Используемый учебно-методический комплекс для реализации рабочей программы элективного курса: Данный курс не предусматривает использование УМК. Для учащихся предлагается перечень Интернет-ресурсов, позволяющих успешно освоить данный курс.</w:t>
      </w:r>
    </w:p>
    <w:p w:rsidR="003E5543" w:rsidRPr="003E5543" w:rsidRDefault="003E5543" w:rsidP="003E5543">
      <w:pPr>
        <w:numPr>
          <w:ilvl w:val="0"/>
          <w:numId w:val="6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Описание ценностных ориентиров содержания учебного предмета, курса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Актуальность и практическая значимость 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Овладев же навыками творчества сегодня, они, в дальнейшем, сумеют применить их с нужным эффектом в своих трудовых делах. Данная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numPr>
          <w:ilvl w:val="0"/>
          <w:numId w:val="7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Описание ценностных ориентиров содержания учебного предмета, курса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Целью использования «Робототехники» в системе образования является овладение навыками начального технического конструирования через изучение понятий конструкций и их основных свойств. Применение конструкторов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Lego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школе, позволяет существенно повысить мотивацию учащихся, организовать их творческую и исследовательскую работу.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numPr>
          <w:ilvl w:val="0"/>
          <w:numId w:val="8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предмета, курса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учебного факультатива по информатике «Робототехника» в 7 классе соответствует требованиям федеральных государственных образовательных стандартов, целям и задачам образовательной программы учреждения.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264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1"/>
        <w:gridCol w:w="2160"/>
        <w:gridCol w:w="3293"/>
        <w:gridCol w:w="3366"/>
        <w:gridCol w:w="2532"/>
        <w:gridCol w:w="766"/>
      </w:tblGrid>
      <w:tr w:rsidR="003E5543" w:rsidRPr="003E5543" w:rsidTr="003E5543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учебного материала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Требования к уровню подготовки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лабораторных и практических работ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3E5543" w:rsidRPr="003E5543" w:rsidTr="003E5543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Введение в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-конструирование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создания конструктора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Информация о имеющихся конструкторах компании ЛЕГО, их функциональном назначении и </w:t>
            </w:r>
            <w:proofErr w:type="gram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отличии .</w:t>
            </w:r>
            <w:proofErr w:type="gram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Правила организации рабочего места. Правила и приемы безопасной работы с конструктором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№1. «Фантастическое животное».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E5543" w:rsidRPr="003E5543" w:rsidTr="003E5543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Основы построения конструкций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конструкции. Основные свойства при построении конструкции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(равновесие, устойчивость, прочность). Способы описания конструкции (рисунок, схема и чертеж) их достоинства и недостатки. Вспомогательные средства конструирования — чертежные и программные (программа ЗD-моделирования и конструирования). Знакомство с программой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Designer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создание 3D моделей в натуральном виде. Представление о компьютерном моделировании: построение модели, уточнение модели. Названия и назначения всех деталей конструктора. Виды соединений деталей. Изучение типовых соединений деталей.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 2. Механический манипулятор («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Хваталка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 3. Создание 3D модели по схеме.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 4. Конструирование высокой башни.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по теме «Конструкция»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3E5543" w:rsidRPr="003E5543" w:rsidTr="003E5543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Простые механизмы и их применение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о простых механизмах и их разновидностях. Примеры применения простых механизмов в быту и технике. Колесо. Ось. Понятие о рычагах. Основные определения. Правило равновесия рычага. Решение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 с применением правила равновесия рычага.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 5. Модель «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Отверткомобиль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№6. Модель «Катапульта».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 №7. Модель «Шлагбаум».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по теме «Простые механизмы»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</w:tr>
      <w:tr w:rsidR="003E5543" w:rsidRPr="003E5543" w:rsidTr="003E5543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Ременные, зубчатые и червячные передачи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ременных передач; сопутствующая терминология. Применение и построение ременных передач в технике, быту и спорте. Зубчатые колеса. Назначение зубчатых колес, их виды. Зубчатые передачи. Наблюдение и проведение эксперимента. Виды зубчатых передач. Их применение в технике. Направление вращения. Скорость вращения зубчатых колес разных размеров при совместной работе. Изучение червячной передачи. Применение червячных передач в технике. Изучение свойств червячной передачи. Построение модели по образцу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№8. Модель «Велотренажер».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№9. Модель «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Кримпер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бумаги».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№10. Модель «Волок».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№11. Конструирование модели «Миксер».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№12. Модель «Регулируемый по высоте стол».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№13. Создание модели «Карусель».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по теме «Ременные, зубчатые и червячные передачи»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3E5543" w:rsidRPr="003E5543" w:rsidTr="003E5543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 в робототехнику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создания роботов. Что такое роботы. Робототехника. Роботы в быту и промышленности. Соревнования роботов. Понятие команды, </w:t>
            </w:r>
            <w:proofErr w:type="gram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про-граммы</w:t>
            </w:r>
            <w:proofErr w:type="gram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программирования. Что необходимо знать перед началом работы с NXT. Датчики конструкторов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базе компьютера NXT, аппаратный и программный </w:t>
            </w:r>
            <w:proofErr w:type="gram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со-став</w:t>
            </w:r>
            <w:proofErr w:type="gram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конструкторов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базе компьютера NXT, сервомотор NXT.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№14. Фантазийный рисунок на тему: «Робот моей мечты».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Основы работы с микрокомпьютером NXT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Техника безопасности при работе с микрокомпьютером NXT. Технические характеристики. Выбор батареек. Энергосберегающий режим. Удаление всех программ. Назначение пиктограмм главного меню NXT. Кнопки управления. Принцип работы датчика касания. Назначение датчика освещенности и его возможности. Назначение датчиков и их технические характеристики. Строение сервомотора. Основные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технические характеристики и возможности применения сервомотора. Знакомство с командами сервомотора. Функциональное назначение ламп.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№15. Первое включение микрокомпьютера NXT. Практическая работа №16. Знакомство с настройками главного меню NXT.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№17. Подключение и тестирование датчиков касания и звука.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Практическая работа №18. Подключение и тестирование датчиков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освещенности и расстояния. Сборка «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светомера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№19. Подключение сервомоторов и тестирование датчиков оборотов. Одномоторная тележка.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Практическая работа №20. Подключение лампы и активация датчика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освещѐнности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</w:tr>
      <w:tr w:rsidR="003E5543" w:rsidRPr="003E5543" w:rsidTr="003E5543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Конструирование и программирование моделей роботов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о правилах определения требований к результатам конструирования (определение главной полезной функции, функциональная пригодность, габариты, вес, шум и др.). 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Сборка робота с датчиком звука: модернизируем собранного на предыдущем уроке робота и получаем новую модель, путем добавления датчика звука. 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Сборка робота с датчиком расстояния: модернизируем первого </w:t>
            </w:r>
            <w:proofErr w:type="gram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собран-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робота и получаем новую модель робот «Длинномер», путем добавления датчика расстояния. 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Сборка робота "Линейный ползун": модернизируем первого собранного робота и получаем новую модель "Линейного ползуна". 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Сборка робота с датчиком касания: модернизируем первого собранного робота и получаем новую модель. Использование интерфейса и главного меню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Сборка робота с использованием ламп: модернизируем первого собранного робота и получаем новую модель. 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№21. Сборка первой модели робота.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№21. Сборка первой модели робота.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№22. Программирование первой модели робота.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Практическая работа №23. Конструирование и программирование </w:t>
            </w:r>
            <w:proofErr w:type="spellStart"/>
            <w:proofErr w:type="gram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-бота</w:t>
            </w:r>
            <w:proofErr w:type="gram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датчиком звука.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№24. Конструирование и программирование робота с датчиком расстояния «Длинномер».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№25. Конструирование и программирование робота с датчиком освещенности «Линейный ползун».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№26. Конструирование и программирование робота с датчиком касания.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№27. Конструирование и программирование робота с использованием ламп.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 творческий проект по курсу «Робототехники» (1 час)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3E5543" w:rsidRPr="003E5543" w:rsidRDefault="003E5543" w:rsidP="003E554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numPr>
          <w:ilvl w:val="0"/>
          <w:numId w:val="9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Результаты обучения по информатики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реализации рабочей программы по предмету информатика и икт в 7 классе осуществляется контроль за результатами освоения программы:</w:t>
      </w:r>
    </w:p>
    <w:p w:rsidR="003E5543" w:rsidRPr="003E5543" w:rsidRDefault="003E5543" w:rsidP="003E554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обучения (освоения учебного предмета, курса)</w:t>
      </w:r>
    </w:p>
    <w:tbl>
      <w:tblPr>
        <w:tblW w:w="1244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91"/>
        <w:gridCol w:w="1658"/>
        <w:gridCol w:w="3376"/>
        <w:gridCol w:w="3037"/>
        <w:gridCol w:w="3582"/>
      </w:tblGrid>
      <w:tr w:rsidR="003E5543" w:rsidRPr="003E5543" w:rsidTr="003E5543"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9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Результаты обучения</w:t>
            </w:r>
          </w:p>
        </w:tc>
      </w:tr>
      <w:tr w:rsidR="003E5543" w:rsidRPr="003E5543" w:rsidTr="003E554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 должен знать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 должен уметь</w:t>
            </w:r>
          </w:p>
        </w:tc>
        <w:tc>
          <w:tcPr>
            <w:tcW w:w="3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 должен использовать знания и умения в практической деятельности и повседневной жизни</w:t>
            </w:r>
          </w:p>
        </w:tc>
      </w:tr>
      <w:tr w:rsidR="003E5543" w:rsidRPr="003E5543" w:rsidTr="003E5543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543" w:rsidRPr="003E5543" w:rsidRDefault="003E5543" w:rsidP="003E554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Система контроля за освоением планируемого содержания образования</w:t>
      </w:r>
    </w:p>
    <w:tbl>
      <w:tblPr>
        <w:tblW w:w="1256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9"/>
        <w:gridCol w:w="5470"/>
        <w:gridCol w:w="6555"/>
      </w:tblGrid>
      <w:tr w:rsidR="003E5543" w:rsidRPr="003E5543" w:rsidTr="003E5543">
        <w:trPr>
          <w:trHeight w:val="168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раздела, темы</w:t>
            </w:r>
          </w:p>
        </w:tc>
        <w:tc>
          <w:tcPr>
            <w:tcW w:w="6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контроля оценки освоения планируемого содержания образования</w:t>
            </w:r>
          </w:p>
        </w:tc>
      </w:tr>
      <w:tr w:rsidR="003E5543" w:rsidRPr="003E5543" w:rsidTr="003E5543">
        <w:trPr>
          <w:trHeight w:val="12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 1.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-конструирование</w:t>
            </w:r>
          </w:p>
        </w:tc>
      </w:tr>
      <w:tr w:rsidR="003E5543" w:rsidRPr="003E5543" w:rsidTr="003E5543">
        <w:trPr>
          <w:trHeight w:val="72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Глава 1.Введение в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-конструирование</w:t>
            </w:r>
          </w:p>
        </w:tc>
        <w:tc>
          <w:tcPr>
            <w:tcW w:w="6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Набор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Mindstorms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Education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Практическая работа № 1</w:t>
            </w:r>
          </w:p>
        </w:tc>
      </w:tr>
      <w:tr w:rsidR="003E5543" w:rsidRPr="003E5543" w:rsidTr="003E5543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2.Основы построения конструкций</w:t>
            </w:r>
          </w:p>
        </w:tc>
        <w:tc>
          <w:tcPr>
            <w:tcW w:w="6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по теме «Конструкция»</w:t>
            </w:r>
          </w:p>
        </w:tc>
      </w:tr>
      <w:tr w:rsidR="003E5543" w:rsidRPr="003E5543" w:rsidTr="003E5543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3. Простые механизмы и их применение</w:t>
            </w:r>
          </w:p>
        </w:tc>
        <w:tc>
          <w:tcPr>
            <w:tcW w:w="6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по теме «Простые механизмы»</w:t>
            </w:r>
          </w:p>
        </w:tc>
      </w:tr>
      <w:tr w:rsidR="003E5543" w:rsidRPr="003E5543" w:rsidTr="003E5543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4. Ременные, зубчатые и червячные передачи</w:t>
            </w:r>
          </w:p>
        </w:tc>
        <w:tc>
          <w:tcPr>
            <w:tcW w:w="6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по теме «Ременные, зубчатые и червячные передачи»</w:t>
            </w:r>
          </w:p>
        </w:tc>
      </w:tr>
      <w:tr w:rsidR="003E5543" w:rsidRPr="003E5543" w:rsidTr="003E5543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2. Робототехника</w:t>
            </w:r>
          </w:p>
        </w:tc>
      </w:tr>
      <w:tr w:rsidR="003E5543" w:rsidRPr="003E5543" w:rsidTr="003E5543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5. Введение в робототехнику</w:t>
            </w:r>
          </w:p>
        </w:tc>
        <w:tc>
          <w:tcPr>
            <w:tcW w:w="6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Роботы вокруг нас Практическая работа № 14</w:t>
            </w:r>
          </w:p>
        </w:tc>
      </w:tr>
      <w:tr w:rsidR="003E5543" w:rsidRPr="003E5543" w:rsidTr="003E5543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6. Основы работы с микрокомпьютером NXT</w:t>
            </w:r>
          </w:p>
        </w:tc>
        <w:tc>
          <w:tcPr>
            <w:tcW w:w="6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Лампы Практическая работа № 20</w:t>
            </w:r>
          </w:p>
        </w:tc>
      </w:tr>
      <w:tr w:rsidR="003E5543" w:rsidRPr="003E5543" w:rsidTr="003E5543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7. Конструирование и программирование моделей роботов</w:t>
            </w:r>
          </w:p>
        </w:tc>
        <w:tc>
          <w:tcPr>
            <w:tcW w:w="6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 творческий проект по курсу «Робототехники»</w:t>
            </w:r>
          </w:p>
        </w:tc>
      </w:tr>
    </w:tbl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оценки планируемых результатов данной программой предусмотрено использование: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тестовых заданий для самоконтроля;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вопросов и заданий для самостоятельной подготовки;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практических работ (компьютерного практикума);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заданий для организации домашнего проекта или исследования.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Система вопросов и заданий к курсу позволяет учитывать индивидуальные особенности обучающихся. В курс включены задания, способствующие формированию навыков </w:t>
      </w:r>
      <w:proofErr w:type="gram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сотрудничества</w:t>
      </w:r>
      <w:proofErr w:type="gram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учащегося с педагогом и сверстниками (общение в форуме).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Работа преподавателя и ребенка дает возможности оперативного контроля и самоконтроля выполненных заданий, а значит формирования самооценки обучающегося на основе видимых критериев успешности учебной деятельности. Совместное движение с учителем от вопроса к ответу - это возможность научить ребенка рассуждать, сомневаться, задумываться, стараться и самому найти выход-ответ. Дети получают возможность довести решение задачи до конца, опираясь на необходимую помощь. В этих условиях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создаѐтся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необходимый уровень качества, вариативности, дифференциации и индивидуализации обучения.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занятиях содержатся несколько различных элементов. Некоторые из них - такие как «Тест», «Лекция» - проверяются автоматически. Ребенок сразу может увидеть результат. Элемент курса «Задание» проверяет педагог, который не оценивает работу в баллах, а пишет к ней комментарий (отзыв).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Результатом обучения будет являться изменение в познавательных интересах обучающихся и профессиональных направлениях, в психических механизмах (мышление, воображение), в практических умениях и навыках, в проявлении стремления к техническому творчеству и овладение приемами создания роботов посредством конструктора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Lego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NXT </w:t>
      </w:r>
      <w:proofErr w:type="spellStart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Mindstorms</w:t>
      </w:r>
      <w:proofErr w:type="spellEnd"/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9797.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Итоговая оценка результатов изучения элективного курса осуществляется по результатам защиты специальной зачетной работы ученика. Итоговая оценка может быть накопительной, когда результаты выполнения всех предложенных заданий оцениваются в баллах, которые суммируются по окончании курса.  Каждое практическое задание оценивается определенным количеством баллов. Итоговая оценка выставляется по сумме баллов за все тесты и практические задания по следующей примерной схеме: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«2» - менее 30% от общей суммы баллов;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«3» - от 30 до 59% от общей суммы баллов;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«4» - от 60 до 79% от общей суммы баллов;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«5» - от 80% до 100% от общей суммы баллов.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Кроме этого в качестве бонуса могут засчитываться удачно выполненные творческие проекты. Оценке подлежит в первую очередь уровень достижения учеником минимально необходимых результатов, обозначенных в целях и задачах курса.</w:t>
      </w:r>
    </w:p>
    <w:p w:rsidR="003E5543" w:rsidRPr="003E5543" w:rsidRDefault="003E5543" w:rsidP="003E55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E5543" w:rsidRPr="003E5543" w:rsidRDefault="003E5543" w:rsidP="003E5543">
      <w:pPr>
        <w:numPr>
          <w:ilvl w:val="0"/>
          <w:numId w:val="11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5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1281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1"/>
        <w:gridCol w:w="695"/>
        <w:gridCol w:w="705"/>
        <w:gridCol w:w="1975"/>
        <w:gridCol w:w="783"/>
        <w:gridCol w:w="856"/>
        <w:gridCol w:w="1229"/>
        <w:gridCol w:w="516"/>
        <w:gridCol w:w="1423"/>
        <w:gridCol w:w="2029"/>
        <w:gridCol w:w="1804"/>
        <w:gridCol w:w="174"/>
        <w:gridCol w:w="1948"/>
      </w:tblGrid>
      <w:tr w:rsidR="003E5543" w:rsidRPr="003E5543" w:rsidTr="003E5543">
        <w:tc>
          <w:tcPr>
            <w:tcW w:w="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1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 установка</w:t>
            </w:r>
          </w:p>
        </w:tc>
        <w:tc>
          <w:tcPr>
            <w:tcW w:w="57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Лабораторные, практические, самостоятельные, контрольные, зачетные работы</w:t>
            </w:r>
          </w:p>
        </w:tc>
      </w:tr>
      <w:tr w:rsidR="003E5543" w:rsidRPr="003E5543" w:rsidTr="003E554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 должен знать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 должен уметь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 должен использовать знания и умения в практической деятельности и повседневной жизни</w:t>
            </w: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543" w:rsidRPr="003E5543" w:rsidTr="003E5543">
        <w:tc>
          <w:tcPr>
            <w:tcW w:w="1262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1.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-конструирование (17 часов)</w:t>
            </w:r>
          </w:p>
        </w:tc>
      </w:tr>
      <w:tr w:rsidR="003E5543" w:rsidRPr="003E5543" w:rsidTr="003E5543">
        <w:tc>
          <w:tcPr>
            <w:tcW w:w="1262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Глава 1. Введение в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-конструирование (2 часа)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Мир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создания конструктора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Информация о имеющихся конструкторах компании ЛЕГО, их функциональном назначении и отличии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виды конструкторов и их применение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описывать виды конструкторов и их применение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осознавать целостное мировоззрение, соответствующее современному уровню развития науки и общественной практики, учитывающее многообразие современного мира</w:t>
            </w: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Набор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Mindstorms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Education</w:t>
            </w:r>
            <w:proofErr w:type="spellEnd"/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Правила организации рабочего места. Правила и приемы безопасной работы с конструктором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правила безопасности при работе с конструктором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применять установленные правила в планировании способа решения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средства информационных и коммуникационных технологий для решения коммуникативных, познавательных и творческих задач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фантазию, воображение при выполнении учебных действий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№1. «Фантастическое животное».</w:t>
            </w:r>
          </w:p>
        </w:tc>
      </w:tr>
      <w:tr w:rsidR="003E5543" w:rsidRPr="003E5543" w:rsidTr="003E5543">
        <w:tc>
          <w:tcPr>
            <w:tcW w:w="1262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2. Основы построения конструкций (4 часа)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Конструкция. Основные свойства конструкции при ее построении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конструкции. Основные свойства при построении конструкции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(равновесие, устойчивость, прочность). Способы описания конструкции (рисунок, схема и чертеж) их достоинства и недостатки.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конструкции, ее свойства и способы описания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и определять предметы через их составные части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решать поставленные задачи через общение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 2. Механический манипулятор («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Хваталка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Освоение программы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Designer</w:t>
            </w:r>
            <w:proofErr w:type="spellEnd"/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Вспомогательные средства конструирования — чертежные и программные (программа ЗD-моделирования и конструирования). Знакомство с программой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Designer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создание 3D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моделей в натуральном виде. Представление о компьютерном моделировании: построение модели, уточнение модели.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Знать в вспомогательные средства конструирования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извлекать информацию, перерабатывать ее для получения необходимого результата, преобразовывать информацию из одной формы в другую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в программе с ЗD моделями</w:t>
            </w: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 3. Создание 3D модели по схеме.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Названия и назначения деталей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Названия и назначения всех деталей конструктора. Виды соединений деталей. Изучение типовых соединений деталей.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детали конструктора, их название и назначение. Правила работы с конструкторами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Умнеть определять, различать и называть детали конструктора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объект: передавать его внешние характеристики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 4. Конструирование высокой башни.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по теме «Конструкция»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1262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3. Простые механизмы и их применение (4 часа)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простых механизмах и их разновидностях. Колеса и оси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простых механизмах и их разновидностях. Примеры применения простых механизмов в быту и технике. Колесо. Ось.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состав простых механизмов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конструировать по условиям, по заданной схеме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действия по реализации плана, прилагая усилия для преодоления трудностей, сверяются с целью и планом, поправляя себя при необходимости, если результат не достигнут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 5. Модель «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Отверткомобиль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Рычаг и его применение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рычагах. Основные определения.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рычажные механизмы, приводить примеры областей применения рычажных механизмов.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применять правила и пользоваться инструкциями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№6. Модель «Катапульта».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Рычаги: правило равновесия рычага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 равновесия рычага. Решение задач с применением правила равновесия рычага.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№7. Модель «Шлагбаум».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по теме «Простые механизмы»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1262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4. Ременные, зубчатые и червячные передачи (7 часов)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ременных передач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ременных передач; сопутствующая терминология. Применение и построение ременных передач в технике, быту и спорте.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виды ременных передач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модели с применением ременных передач, приводить примеры применения ременных передач в технике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контроль качества результатов собственной практической деятельности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№8. Модель «Велотренажер».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Зубчатые колеса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Зубчатые колеса. Назначение зубчатых колес, их виды.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зубчатые колеса. Назначение зубчатых колес, их виды.</w:t>
            </w: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модели с применением зубчатых передач, приводить примеры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№9. Модель «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Кримпер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бумаги».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Зубчатые передачи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Зубчатые передачи. Наблюдение и проведение эксперимента.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№10. Модель «Волок».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зубчатых передач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зубчатых передач. Их применение в технике. Направление вращения. Скорость вращения зубчатых колес разных размеров при совместной работе.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№11. Конструирование модели «Миксер».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Червячная передача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червячной передачи. Применение червячных передач в технике.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 червячной передачи и ее свойства</w:t>
            </w: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модели с применением червячных передач, приводить примеры применения червячных передач в технике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№12. Модель «Регулируемый по высоте стол».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червячной передачи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свойств червячной передачи. Построение модели по образцу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№13. Создание модели «Карусель».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по теме «Ременные, зубчатые и червячные передачи»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1262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2. Робототехника (16 часов)</w:t>
            </w:r>
          </w:p>
        </w:tc>
      </w:tr>
      <w:tr w:rsidR="003E5543" w:rsidRPr="003E5543" w:rsidTr="003E5543">
        <w:tc>
          <w:tcPr>
            <w:tcW w:w="1262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5. Введение в робототехнику (2 часа)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Роботы вокруг нас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создания роботов. Что такое роботы. Робототехника. Роботы в быту и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промышленности. Соревнования роботов. Понятие команды, программы и программирования.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Знать о видах роботов и их назначении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названия датчиков. Правила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безопасности при работе с набором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Уметь использовать знаково-символические средства (модели,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схемы) для решения задач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использовать фантазию, воображение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№14. Фантазийный рисунок на тему: «Робот моей мечты».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Набор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Mindstorms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Education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9797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необходимо знать перед началом работы с NXT. Датчики конструкторов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базе компьютера NXT, аппаратный и программный </w:t>
            </w:r>
            <w:proofErr w:type="gram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со-став</w:t>
            </w:r>
            <w:proofErr w:type="gram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конструкторов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базе компьютера NXT, сервомотор NXT.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5543" w:rsidRPr="003E5543" w:rsidTr="003E5543">
        <w:tc>
          <w:tcPr>
            <w:tcW w:w="1262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6. Основы работы с микрокомпьютером NXT (6 часов)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Микропроцессор NXT и правила работы с ним. Интерфейс и главное меню NXT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при работе с микрокомпьютером NXT. Технические характеристики. Выбор батареек.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технические характеристики микропроцессора NXT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подключать датчики к нужному порту и иметь представление об интерфейсе блока NXT</w:t>
            </w:r>
          </w:p>
        </w:tc>
        <w:tc>
          <w:tcPr>
            <w:tcW w:w="17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планировать свою деятельность и следовать плану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№15. Первое включение микрокомпьютера NXT.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Главное меню NXT. Настройки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Энергосберегающий режим. Удаление всех программ. Назначение пиктограмм главного меню NXT. Кнопки управления.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 возможном функциональном назначении кнопок блока NXT и их применении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 (модели, схемы) для решения задач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№16. Знакомство с настройками главного меню NXT.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Датчики касания и звука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 работы датчика касания.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 функциональных возможностях датчика касания и датчика звука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создавать алгоритмы деятельности при решении проблем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№17. Подключение и тестирование датчиков касания и звука.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Датчики освещенности и расстояния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Назначение датчика освещенности и его возможности. Назначение датчиков и их технические характеристики.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 функциональных возможностях датчика освещенности и расстояния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№18. Подключение и тестирование датчиков освещенности и расстояния. Сборка «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светомера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Интерактивные сервомоторы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Строение сервомотора. Основные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технические характеристики и возможности применения сервомотора. Знакомство с командами сервомотора.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Знать о функциональных возможностях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интерактивных сервомоторов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Уметь преобразовывать модели в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соответствии с содержанием задания и поставленной целью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Практическая работа №19. Подключение сервомоторов и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тестирование датчиков оборотов. Одномоторная тележка.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Лампы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Функциональное назначение ламп.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функциональное назначение ламп.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применять лампы при построении модели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Практическая работа №20. Подключение лампы и активация датчика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освещѐнности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E5543" w:rsidRPr="003E5543" w:rsidTr="003E5543">
        <w:tc>
          <w:tcPr>
            <w:tcW w:w="1262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7. Конструирование и программирование моделей роботов (8 часов)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первого робота. Работа с инструкциями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правилах определения требований к результатам конструирования (определение главной полезной функции, функциональная пригодность, габариты, вес, шум и др.).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конструирования робота</w:t>
            </w: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создавать действующую модель роботов на основе конструктора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Полученные знания могут применяться в дальнейшей выбранной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професии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№21. Сборка первой модели робота.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первого робота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№21. Сборка первой модели робота.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Программирование первого робота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интерфейс и команды управления моторами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задавать программу для движения модели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№22. Программирование первой модели робота.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и программирование робота с датчиком звука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Сборка робота с датчиком звука: модернизируем собранного на 32</w:t>
            </w:r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предыдущем уроке робота и получаем новую модель, путем добавления датчика звука. 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работы и способ программирования с датчиком звука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создавать действующую модель робота с датчиком звука на основе конструктора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№23. Конструирование и программирование робота с датчиком звука.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Конструирование и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программирование робота с датчиком расстояния «</w:t>
            </w:r>
            <w:proofErr w:type="gram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Длинномер »</w:t>
            </w:r>
            <w:proofErr w:type="gramEnd"/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Сборка робота с датчиком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расстояния: модернизируем первого </w:t>
            </w:r>
            <w:proofErr w:type="gram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собран-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робота и получаем новую модель робот «Длинномер», путем добавления датчика расстояния. 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Знать принципы работы и способ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программирования с датчиком расстояния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Уметь создавать действующую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модель робота с датчиком расстояния на основе конструктора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Практическая работа №24.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Конструирование и программирование робота с датчиком расстояния «Длинномер».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и программирование робота с датчиком освещенности «Линейный ползун»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Сборка робота "Линейный ползун": модернизируем первого собранного робота и получаем новую модель "Линейного ползуна". 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работы и способ программирования с датчиком освещенности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создавать действующую модель робота с датчиком освещенности на основе конструктора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№25. Конструирование и программирование робота с датчиком освещенности «Линейный ползун».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и программирование робота с датчиком касания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Сборка робота с датчиком касания: модернизируем первого собранного робота и получаем новую модель. Использование интерфейса и главного меню NXT. Команды управления 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работы и способ программирования с датчиком касания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создавать действующую модель робота с датчиком касания на основе конструктора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№26. Конструирование и программирование робота с датчиком касания.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и программирование робота с использованием ламп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Сборка робота с использованием ламп: модернизируем первого собранного робота и получаем новую модель. Использование интерфейса и главного меню NXT. Команды управления </w:t>
            </w: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моторами в NXT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Program</w:t>
            </w:r>
            <w:proofErr w:type="spellEnd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Знать принципы работы и способ программирования использованием ламп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создавать действующую модель робота использованием ламп на основе конструктора </w:t>
            </w:r>
            <w:proofErr w:type="spellStart"/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</w:p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№27. Конструирование и программирование робота с использованием ламп.</w:t>
            </w:r>
          </w:p>
        </w:tc>
      </w:tr>
      <w:tr w:rsidR="003E5543" w:rsidRPr="003E5543" w:rsidTr="003E5543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55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творческий проект по курсу «Робототехники» (1 час)</w:t>
            </w:r>
          </w:p>
        </w:tc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5543" w:rsidRPr="003E5543" w:rsidRDefault="003E5543" w:rsidP="003E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C36" w:rsidRDefault="009A7C36" w:rsidP="003E5543">
      <w:pPr>
        <w:ind w:left="284" w:hanging="284"/>
      </w:pPr>
    </w:p>
    <w:sectPr w:rsidR="009A7C36" w:rsidSect="003E5543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9D5"/>
    <w:multiLevelType w:val="multilevel"/>
    <w:tmpl w:val="CB8C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C5E97"/>
    <w:multiLevelType w:val="multilevel"/>
    <w:tmpl w:val="00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6759B"/>
    <w:multiLevelType w:val="multilevel"/>
    <w:tmpl w:val="3AE4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A7149"/>
    <w:multiLevelType w:val="multilevel"/>
    <w:tmpl w:val="94B4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B3032"/>
    <w:multiLevelType w:val="multilevel"/>
    <w:tmpl w:val="52AA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E2500"/>
    <w:multiLevelType w:val="multilevel"/>
    <w:tmpl w:val="6AF0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503F0"/>
    <w:multiLevelType w:val="multilevel"/>
    <w:tmpl w:val="7BE6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F5463"/>
    <w:multiLevelType w:val="multilevel"/>
    <w:tmpl w:val="2BDA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D2720"/>
    <w:multiLevelType w:val="multilevel"/>
    <w:tmpl w:val="68D8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925A2"/>
    <w:multiLevelType w:val="multilevel"/>
    <w:tmpl w:val="08A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37D6F"/>
    <w:multiLevelType w:val="multilevel"/>
    <w:tmpl w:val="9B02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61C8"/>
    <w:multiLevelType w:val="multilevel"/>
    <w:tmpl w:val="2768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042B6"/>
    <w:multiLevelType w:val="multilevel"/>
    <w:tmpl w:val="212E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0082F"/>
    <w:multiLevelType w:val="multilevel"/>
    <w:tmpl w:val="574A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752F2"/>
    <w:multiLevelType w:val="multilevel"/>
    <w:tmpl w:val="A060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8484F"/>
    <w:multiLevelType w:val="multilevel"/>
    <w:tmpl w:val="8F4A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54192"/>
    <w:multiLevelType w:val="multilevel"/>
    <w:tmpl w:val="961A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271DC"/>
    <w:multiLevelType w:val="multilevel"/>
    <w:tmpl w:val="92B6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B1D87"/>
    <w:multiLevelType w:val="multilevel"/>
    <w:tmpl w:val="F81E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76F24"/>
    <w:multiLevelType w:val="multilevel"/>
    <w:tmpl w:val="F1D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95658"/>
    <w:multiLevelType w:val="multilevel"/>
    <w:tmpl w:val="7884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C27AA6"/>
    <w:multiLevelType w:val="multilevel"/>
    <w:tmpl w:val="07D8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F5D61"/>
    <w:multiLevelType w:val="multilevel"/>
    <w:tmpl w:val="3B4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FD173E"/>
    <w:multiLevelType w:val="multilevel"/>
    <w:tmpl w:val="AEA8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C04DE1"/>
    <w:multiLevelType w:val="multilevel"/>
    <w:tmpl w:val="D242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524C1"/>
    <w:multiLevelType w:val="multilevel"/>
    <w:tmpl w:val="87BE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27CE0"/>
    <w:multiLevelType w:val="multilevel"/>
    <w:tmpl w:val="D740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D1CC2"/>
    <w:multiLevelType w:val="multilevel"/>
    <w:tmpl w:val="FD74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535FC"/>
    <w:multiLevelType w:val="multilevel"/>
    <w:tmpl w:val="748E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9006F"/>
    <w:multiLevelType w:val="multilevel"/>
    <w:tmpl w:val="BD92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9B6111"/>
    <w:multiLevelType w:val="multilevel"/>
    <w:tmpl w:val="1A14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A918C5"/>
    <w:multiLevelType w:val="multilevel"/>
    <w:tmpl w:val="061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354450"/>
    <w:multiLevelType w:val="multilevel"/>
    <w:tmpl w:val="0CCE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11373F"/>
    <w:multiLevelType w:val="multilevel"/>
    <w:tmpl w:val="6282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6462F"/>
    <w:multiLevelType w:val="multilevel"/>
    <w:tmpl w:val="684A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049EE"/>
    <w:multiLevelType w:val="multilevel"/>
    <w:tmpl w:val="ED1A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36546"/>
    <w:multiLevelType w:val="multilevel"/>
    <w:tmpl w:val="FB1E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43196E"/>
    <w:multiLevelType w:val="multilevel"/>
    <w:tmpl w:val="9C9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8E0E65"/>
    <w:multiLevelType w:val="multilevel"/>
    <w:tmpl w:val="EFE0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D666C"/>
    <w:multiLevelType w:val="multilevel"/>
    <w:tmpl w:val="16A4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9D0348"/>
    <w:multiLevelType w:val="multilevel"/>
    <w:tmpl w:val="3868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D2DA4"/>
    <w:multiLevelType w:val="multilevel"/>
    <w:tmpl w:val="3326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819EA"/>
    <w:multiLevelType w:val="multilevel"/>
    <w:tmpl w:val="D502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7F7AB3"/>
    <w:multiLevelType w:val="multilevel"/>
    <w:tmpl w:val="E39E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57AB5"/>
    <w:multiLevelType w:val="multilevel"/>
    <w:tmpl w:val="7EDE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3"/>
  </w:num>
  <w:num w:numId="5">
    <w:abstractNumId w:val="20"/>
  </w:num>
  <w:num w:numId="6">
    <w:abstractNumId w:val="42"/>
  </w:num>
  <w:num w:numId="7">
    <w:abstractNumId w:val="7"/>
  </w:num>
  <w:num w:numId="8">
    <w:abstractNumId w:val="13"/>
  </w:num>
  <w:num w:numId="9">
    <w:abstractNumId w:val="41"/>
  </w:num>
  <w:num w:numId="10">
    <w:abstractNumId w:val="25"/>
  </w:num>
  <w:num w:numId="11">
    <w:abstractNumId w:val="19"/>
  </w:num>
  <w:num w:numId="12">
    <w:abstractNumId w:val="39"/>
  </w:num>
  <w:num w:numId="13">
    <w:abstractNumId w:val="36"/>
  </w:num>
  <w:num w:numId="14">
    <w:abstractNumId w:val="31"/>
  </w:num>
  <w:num w:numId="15">
    <w:abstractNumId w:val="29"/>
  </w:num>
  <w:num w:numId="16">
    <w:abstractNumId w:val="5"/>
  </w:num>
  <w:num w:numId="17">
    <w:abstractNumId w:val="24"/>
  </w:num>
  <w:num w:numId="18">
    <w:abstractNumId w:val="40"/>
  </w:num>
  <w:num w:numId="19">
    <w:abstractNumId w:val="11"/>
  </w:num>
  <w:num w:numId="20">
    <w:abstractNumId w:val="12"/>
  </w:num>
  <w:num w:numId="21">
    <w:abstractNumId w:val="18"/>
  </w:num>
  <w:num w:numId="22">
    <w:abstractNumId w:val="4"/>
  </w:num>
  <w:num w:numId="23">
    <w:abstractNumId w:val="43"/>
  </w:num>
  <w:num w:numId="24">
    <w:abstractNumId w:val="15"/>
  </w:num>
  <w:num w:numId="25">
    <w:abstractNumId w:val="32"/>
  </w:num>
  <w:num w:numId="26">
    <w:abstractNumId w:val="44"/>
  </w:num>
  <w:num w:numId="27">
    <w:abstractNumId w:val="33"/>
  </w:num>
  <w:num w:numId="28">
    <w:abstractNumId w:val="1"/>
  </w:num>
  <w:num w:numId="29">
    <w:abstractNumId w:val="26"/>
  </w:num>
  <w:num w:numId="30">
    <w:abstractNumId w:val="37"/>
  </w:num>
  <w:num w:numId="31">
    <w:abstractNumId w:val="34"/>
  </w:num>
  <w:num w:numId="32">
    <w:abstractNumId w:val="35"/>
  </w:num>
  <w:num w:numId="33">
    <w:abstractNumId w:val="22"/>
  </w:num>
  <w:num w:numId="34">
    <w:abstractNumId w:val="27"/>
  </w:num>
  <w:num w:numId="35">
    <w:abstractNumId w:val="0"/>
  </w:num>
  <w:num w:numId="36">
    <w:abstractNumId w:val="21"/>
  </w:num>
  <w:num w:numId="37">
    <w:abstractNumId w:val="9"/>
  </w:num>
  <w:num w:numId="38">
    <w:abstractNumId w:val="17"/>
  </w:num>
  <w:num w:numId="39">
    <w:abstractNumId w:val="10"/>
  </w:num>
  <w:num w:numId="40">
    <w:abstractNumId w:val="2"/>
  </w:num>
  <w:num w:numId="41">
    <w:abstractNumId w:val="38"/>
  </w:num>
  <w:num w:numId="42">
    <w:abstractNumId w:val="28"/>
  </w:num>
  <w:num w:numId="43">
    <w:abstractNumId w:val="8"/>
  </w:num>
  <w:num w:numId="44">
    <w:abstractNumId w:val="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2A"/>
    <w:rsid w:val="001B682A"/>
    <w:rsid w:val="003E5543"/>
    <w:rsid w:val="009A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127F-ED2E-4D33-8221-6D1DDD99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5334</Words>
  <Characters>30407</Characters>
  <Application>Microsoft Office Word</Application>
  <DocSecurity>0</DocSecurity>
  <Lines>253</Lines>
  <Paragraphs>71</Paragraphs>
  <ScaleCrop>false</ScaleCrop>
  <Company/>
  <LinksUpToDate>false</LinksUpToDate>
  <CharactersWithSpaces>35670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2023-06-20T13:24:00Z</dcterms:created>
  <dcterms:modified xsi:type="dcterms:W3CDTF">2023-06-20T13:25:00Z</dcterms:modified>
</cp:coreProperties>
</file>